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F85" w:rsidRDefault="00FA3CE3" w:rsidP="00FA3CE3">
      <w:pPr>
        <w:spacing w:after="0" w:line="240" w:lineRule="auto"/>
        <w:jc w:val="center"/>
        <w:rPr>
          <w:rFonts w:ascii="Arial" w:hAnsi="Arial" w:cs="Arial"/>
          <w:b/>
          <w:sz w:val="20"/>
          <w:szCs w:val="20"/>
          <w:u w:val="single"/>
        </w:rPr>
      </w:pPr>
      <w:r w:rsidRPr="00D01948">
        <w:rPr>
          <w:rFonts w:ascii="Arial" w:hAnsi="Arial" w:cs="Arial"/>
          <w:b/>
          <w:sz w:val="20"/>
          <w:szCs w:val="20"/>
          <w:u w:val="single"/>
        </w:rPr>
        <w:t xml:space="preserve">Article 13:  </w:t>
      </w:r>
    </w:p>
    <w:p w:rsidR="000E5F85" w:rsidRDefault="000E5F85" w:rsidP="00FA3CE3">
      <w:pPr>
        <w:spacing w:after="0" w:line="240" w:lineRule="auto"/>
        <w:jc w:val="center"/>
        <w:rPr>
          <w:rFonts w:ascii="Arial" w:hAnsi="Arial" w:cs="Arial"/>
          <w:b/>
          <w:sz w:val="20"/>
          <w:szCs w:val="20"/>
          <w:u w:val="single"/>
        </w:rPr>
      </w:pPr>
    </w:p>
    <w:p w:rsidR="00FA3CE3" w:rsidRPr="00D01948" w:rsidRDefault="00FA3CE3" w:rsidP="00FA3CE3">
      <w:pPr>
        <w:spacing w:after="0" w:line="240" w:lineRule="auto"/>
        <w:jc w:val="center"/>
        <w:rPr>
          <w:rFonts w:ascii="Arial" w:hAnsi="Arial" w:cs="Arial"/>
          <w:b/>
          <w:color w:val="00B050"/>
          <w:sz w:val="20"/>
          <w:szCs w:val="20"/>
        </w:rPr>
      </w:pPr>
      <w:r w:rsidRPr="00D01948">
        <w:rPr>
          <w:rFonts w:ascii="Arial" w:hAnsi="Arial" w:cs="Arial"/>
          <w:b/>
          <w:sz w:val="20"/>
          <w:szCs w:val="20"/>
          <w:u w:val="single"/>
        </w:rPr>
        <w:t>Reassignments, Shift Changes and Relocations</w:t>
      </w:r>
    </w:p>
    <w:p w:rsidR="00FA3CE3" w:rsidRPr="00AD7D56" w:rsidRDefault="00FA3CE3" w:rsidP="00FA3CE3">
      <w:pPr>
        <w:spacing w:after="0" w:line="240" w:lineRule="auto"/>
        <w:jc w:val="center"/>
        <w:rPr>
          <w:rFonts w:ascii="Arial" w:hAnsi="Arial" w:cs="Arial"/>
          <w:sz w:val="20"/>
          <w:szCs w:val="20"/>
          <w:u w:val="single"/>
        </w:rPr>
      </w:pPr>
    </w:p>
    <w:p w:rsidR="00FA3CE3" w:rsidRPr="00AD7D56" w:rsidRDefault="00FA3CE3" w:rsidP="00FA3CE3">
      <w:pPr>
        <w:spacing w:after="0" w:line="240" w:lineRule="auto"/>
        <w:rPr>
          <w:rFonts w:ascii="Arial" w:hAnsi="Arial" w:cs="Arial"/>
          <w:sz w:val="20"/>
          <w:szCs w:val="20"/>
        </w:rPr>
      </w:pPr>
      <w:r w:rsidRPr="00AD7D56">
        <w:rPr>
          <w:rFonts w:ascii="Arial" w:hAnsi="Arial" w:cs="Arial"/>
          <w:sz w:val="20"/>
          <w:szCs w:val="20"/>
        </w:rPr>
        <w:t>Section 1: General</w:t>
      </w:r>
    </w:p>
    <w:p w:rsidR="00FA3CE3" w:rsidRPr="00AD7D56" w:rsidRDefault="00FA3CE3" w:rsidP="00FA3CE3">
      <w:pPr>
        <w:spacing w:after="0" w:line="240" w:lineRule="auto"/>
        <w:rPr>
          <w:rFonts w:ascii="Arial" w:hAnsi="Arial" w:cs="Arial"/>
          <w:sz w:val="20"/>
          <w:szCs w:val="20"/>
        </w:rPr>
      </w:pPr>
    </w:p>
    <w:p w:rsidR="00FA3CE3" w:rsidRPr="00AD7D56" w:rsidRDefault="00FA3CE3" w:rsidP="00FA3CE3">
      <w:pPr>
        <w:numPr>
          <w:ilvl w:val="0"/>
          <w:numId w:val="10"/>
        </w:numPr>
        <w:spacing w:after="0" w:line="240" w:lineRule="auto"/>
        <w:ind w:left="360"/>
        <w:contextualSpacing/>
        <w:rPr>
          <w:rFonts w:ascii="Arial" w:hAnsi="Arial" w:cs="Arial"/>
          <w:sz w:val="20"/>
          <w:szCs w:val="20"/>
        </w:rPr>
      </w:pPr>
      <w:r w:rsidRPr="00AD7D56">
        <w:rPr>
          <w:rFonts w:ascii="Arial" w:hAnsi="Arial" w:cs="Arial"/>
          <w:sz w:val="20"/>
          <w:szCs w:val="20"/>
        </w:rPr>
        <w:t>The Parties agree to follow the Master Agreement and any applicable laws and regulations.</w:t>
      </w:r>
    </w:p>
    <w:p w:rsidR="00FA3CE3" w:rsidRPr="00AD7D56" w:rsidRDefault="00FA3CE3" w:rsidP="00FA3CE3">
      <w:pPr>
        <w:spacing w:after="0" w:line="240" w:lineRule="auto"/>
        <w:ind w:left="360"/>
        <w:contextualSpacing/>
        <w:rPr>
          <w:rFonts w:ascii="Arial" w:hAnsi="Arial" w:cs="Arial"/>
          <w:sz w:val="20"/>
          <w:szCs w:val="20"/>
        </w:rPr>
      </w:pPr>
    </w:p>
    <w:p w:rsidR="00FA3CE3" w:rsidRPr="00AD7D56" w:rsidRDefault="00FA3CE3" w:rsidP="00FA3CE3">
      <w:pPr>
        <w:numPr>
          <w:ilvl w:val="0"/>
          <w:numId w:val="10"/>
        </w:numPr>
        <w:spacing w:after="0" w:line="240" w:lineRule="auto"/>
        <w:ind w:left="360"/>
        <w:contextualSpacing/>
        <w:rPr>
          <w:rFonts w:ascii="Arial" w:hAnsi="Arial" w:cs="Arial"/>
          <w:sz w:val="20"/>
          <w:szCs w:val="20"/>
        </w:rPr>
      </w:pPr>
      <w:r w:rsidRPr="00AD7D56">
        <w:rPr>
          <w:rFonts w:ascii="Arial" w:hAnsi="Arial" w:cs="Arial"/>
          <w:sz w:val="20"/>
          <w:szCs w:val="20"/>
        </w:rPr>
        <w:t>Management retains the right to assign work.</w:t>
      </w:r>
    </w:p>
    <w:p w:rsidR="00FA3CE3" w:rsidRPr="00AD7D56" w:rsidRDefault="00FA3CE3" w:rsidP="00FA3CE3">
      <w:pPr>
        <w:spacing w:after="0" w:line="240" w:lineRule="auto"/>
        <w:ind w:left="360"/>
        <w:contextualSpacing/>
        <w:rPr>
          <w:rFonts w:ascii="Arial" w:hAnsi="Arial" w:cs="Arial"/>
          <w:sz w:val="20"/>
          <w:szCs w:val="20"/>
        </w:rPr>
      </w:pPr>
    </w:p>
    <w:p w:rsidR="00FA3CE3" w:rsidRPr="00AD7D56" w:rsidRDefault="00FA3CE3" w:rsidP="00FA3CE3">
      <w:pPr>
        <w:pStyle w:val="ListParagraph"/>
        <w:numPr>
          <w:ilvl w:val="0"/>
          <w:numId w:val="10"/>
        </w:numPr>
        <w:spacing w:after="0" w:line="240" w:lineRule="auto"/>
        <w:ind w:left="360"/>
        <w:rPr>
          <w:rFonts w:ascii="Arial" w:hAnsi="Arial" w:cs="Arial"/>
          <w:bCs/>
          <w:sz w:val="20"/>
          <w:szCs w:val="20"/>
        </w:rPr>
      </w:pPr>
      <w:r w:rsidRPr="00AD7D56">
        <w:rPr>
          <w:rFonts w:ascii="Arial" w:hAnsi="Arial" w:cs="Arial"/>
          <w:bCs/>
          <w:sz w:val="20"/>
          <w:szCs w:val="20"/>
        </w:rPr>
        <w:t>Seniority shall be defined as the em</w:t>
      </w:r>
      <w:r w:rsidR="00900DBD">
        <w:rPr>
          <w:rFonts w:ascii="Arial" w:hAnsi="Arial" w:cs="Arial"/>
          <w:bCs/>
          <w:sz w:val="20"/>
          <w:szCs w:val="20"/>
        </w:rPr>
        <w:t>ployee’s service competition date</w:t>
      </w:r>
      <w:r w:rsidRPr="00AD7D56">
        <w:rPr>
          <w:rFonts w:ascii="Arial" w:hAnsi="Arial" w:cs="Arial"/>
          <w:bCs/>
          <w:sz w:val="20"/>
          <w:szCs w:val="20"/>
        </w:rPr>
        <w:t>.</w:t>
      </w:r>
    </w:p>
    <w:p w:rsidR="00FA3CE3" w:rsidRPr="00AD7D56" w:rsidRDefault="00FA3CE3" w:rsidP="00FA3CE3">
      <w:pPr>
        <w:pStyle w:val="ListParagraph"/>
        <w:spacing w:after="0" w:line="240" w:lineRule="auto"/>
        <w:rPr>
          <w:rFonts w:ascii="Arial" w:hAnsi="Arial" w:cs="Arial"/>
          <w:bCs/>
          <w:sz w:val="20"/>
          <w:szCs w:val="20"/>
        </w:rPr>
      </w:pPr>
    </w:p>
    <w:p w:rsidR="00FA3CE3" w:rsidRPr="00AD7D56" w:rsidRDefault="00FA3CE3" w:rsidP="00FA3CE3">
      <w:pPr>
        <w:spacing w:after="0" w:line="240" w:lineRule="auto"/>
        <w:rPr>
          <w:rFonts w:ascii="Arial" w:hAnsi="Arial" w:cs="Arial"/>
          <w:sz w:val="20"/>
          <w:szCs w:val="20"/>
        </w:rPr>
      </w:pPr>
      <w:r w:rsidRPr="00AD7D56">
        <w:rPr>
          <w:rFonts w:ascii="Arial" w:hAnsi="Arial" w:cs="Arial"/>
          <w:sz w:val="20"/>
          <w:szCs w:val="20"/>
        </w:rPr>
        <w:t>Section 2: Shift Changes and Relocations</w:t>
      </w:r>
    </w:p>
    <w:p w:rsidR="00FA3CE3" w:rsidRPr="00AD7D56" w:rsidRDefault="00FA3CE3" w:rsidP="00FA3CE3">
      <w:pPr>
        <w:spacing w:after="0" w:line="240" w:lineRule="auto"/>
        <w:rPr>
          <w:rFonts w:ascii="Arial" w:hAnsi="Arial" w:cs="Arial"/>
          <w:sz w:val="20"/>
          <w:szCs w:val="20"/>
        </w:rPr>
      </w:pPr>
    </w:p>
    <w:p w:rsidR="00FA3CE3" w:rsidRPr="00AD7D56" w:rsidRDefault="00FA3CE3" w:rsidP="00FA3CE3">
      <w:pPr>
        <w:numPr>
          <w:ilvl w:val="0"/>
          <w:numId w:val="11"/>
        </w:numPr>
        <w:tabs>
          <w:tab w:val="left" w:pos="360"/>
        </w:tabs>
        <w:spacing w:after="0" w:line="240" w:lineRule="auto"/>
        <w:ind w:left="360"/>
        <w:contextualSpacing/>
        <w:rPr>
          <w:rFonts w:ascii="Arial" w:hAnsi="Arial" w:cs="Arial"/>
          <w:strike/>
          <w:color w:val="FF0000"/>
          <w:sz w:val="20"/>
          <w:szCs w:val="20"/>
        </w:rPr>
      </w:pPr>
      <w:r w:rsidRPr="00AD7D56">
        <w:rPr>
          <w:rFonts w:ascii="Arial" w:eastAsia="Calibri" w:hAnsi="Arial" w:cs="Arial"/>
          <w:sz w:val="20"/>
          <w:szCs w:val="20"/>
        </w:rPr>
        <w:t xml:space="preserve">The Service Chief (or equivalent) or designee will decide which vacant positions will be made available for voluntary shift change or relocation. </w:t>
      </w:r>
      <w:r w:rsidRPr="00AD7D56">
        <w:rPr>
          <w:rFonts w:ascii="Arial" w:hAnsi="Arial" w:cs="Arial"/>
          <w:sz w:val="20"/>
          <w:szCs w:val="20"/>
        </w:rPr>
        <w:t xml:space="preserve">These opportunities will be communicated to employees through email and/or posted internally on bulletin boards within the work area. </w:t>
      </w:r>
      <w:r w:rsidRPr="00AD7D56">
        <w:rPr>
          <w:rFonts w:ascii="Arial" w:eastAsia="Calibri" w:hAnsi="Arial" w:cs="Arial"/>
          <w:sz w:val="20"/>
          <w:szCs w:val="20"/>
        </w:rPr>
        <w:t xml:space="preserve">A copy of the notification will be forwarded to Human Resources Management Service (HRMS). </w:t>
      </w:r>
    </w:p>
    <w:p w:rsidR="00FA3CE3" w:rsidRPr="00AD7D56" w:rsidRDefault="00FA3CE3" w:rsidP="00FA3CE3">
      <w:pPr>
        <w:spacing w:after="0" w:line="240" w:lineRule="auto"/>
        <w:ind w:left="360"/>
        <w:contextualSpacing/>
        <w:rPr>
          <w:rFonts w:ascii="Arial" w:hAnsi="Arial" w:cs="Arial"/>
          <w:strike/>
          <w:color w:val="FF0000"/>
          <w:sz w:val="20"/>
          <w:szCs w:val="20"/>
        </w:rPr>
      </w:pPr>
    </w:p>
    <w:p w:rsidR="00FA3CE3" w:rsidRPr="00AD7D56" w:rsidRDefault="00FA3CE3" w:rsidP="00FA3CE3">
      <w:pPr>
        <w:numPr>
          <w:ilvl w:val="0"/>
          <w:numId w:val="11"/>
        </w:numPr>
        <w:tabs>
          <w:tab w:val="left" w:pos="360"/>
        </w:tabs>
        <w:spacing w:after="0" w:line="240" w:lineRule="auto"/>
        <w:ind w:left="360"/>
        <w:contextualSpacing/>
        <w:rPr>
          <w:rFonts w:ascii="Arial" w:hAnsi="Arial" w:cs="Arial"/>
          <w:strike/>
          <w:color w:val="FF0000"/>
          <w:sz w:val="20"/>
          <w:szCs w:val="20"/>
        </w:rPr>
      </w:pPr>
      <w:r w:rsidRPr="00AD7D56">
        <w:rPr>
          <w:rFonts w:ascii="Arial" w:eastAsia="Calibri" w:hAnsi="Arial" w:cs="Arial"/>
          <w:sz w:val="20"/>
          <w:szCs w:val="20"/>
        </w:rPr>
        <w:t>If more than one qualified employee requests a voluntary shift change or relocation for the same vacancy, seniority will be considered and the request will be granted if the employee has the requisite skills and abilities provided such shift change or relocation would be consistent with effective and efficient staffing. Management reserves the right to make the assignment based on other good faith considerations in assuring effective management of the work force.</w:t>
      </w:r>
    </w:p>
    <w:p w:rsidR="00FA3CE3" w:rsidRPr="00AD7D56" w:rsidRDefault="00FA3CE3" w:rsidP="00FA3CE3">
      <w:pPr>
        <w:tabs>
          <w:tab w:val="left" w:pos="360"/>
        </w:tabs>
        <w:spacing w:after="0" w:line="240" w:lineRule="auto"/>
        <w:ind w:left="-176"/>
        <w:contextualSpacing/>
        <w:rPr>
          <w:rFonts w:ascii="Arial" w:hAnsi="Arial" w:cs="Arial"/>
          <w:strike/>
          <w:color w:val="FF0000"/>
          <w:sz w:val="20"/>
          <w:szCs w:val="20"/>
        </w:rPr>
      </w:pPr>
    </w:p>
    <w:p w:rsidR="00FA3CE3" w:rsidRPr="00AD7D56" w:rsidRDefault="00FA3CE3" w:rsidP="00FA3CE3">
      <w:pPr>
        <w:numPr>
          <w:ilvl w:val="0"/>
          <w:numId w:val="11"/>
        </w:numPr>
        <w:tabs>
          <w:tab w:val="left" w:pos="360"/>
        </w:tabs>
        <w:spacing w:after="0" w:line="240" w:lineRule="auto"/>
        <w:ind w:left="360"/>
        <w:contextualSpacing/>
        <w:rPr>
          <w:rFonts w:ascii="Arial" w:hAnsi="Arial" w:cs="Arial"/>
          <w:strike/>
          <w:color w:val="FF0000"/>
          <w:sz w:val="20"/>
          <w:szCs w:val="20"/>
        </w:rPr>
      </w:pPr>
      <w:r w:rsidRPr="00AD7D56">
        <w:rPr>
          <w:rFonts w:ascii="Arial" w:hAnsi="Arial" w:cs="Arial"/>
          <w:sz w:val="20"/>
          <w:szCs w:val="20"/>
        </w:rPr>
        <w:t>Employees seeking a shift change or relocation to a specific vacant position within their service must submit a brief written or email narrative request to their immediate supervisor with a copy to their Service Chief (or equivalent) or designee.  The narrative should indicate as specifically as possible the desired shift, location, and evidence that the employee meets the basic qualifications for the specific vacant position along with any other information requested by Management.</w:t>
      </w:r>
    </w:p>
    <w:p w:rsidR="00FA3CE3" w:rsidRPr="00AD7D56" w:rsidRDefault="00FA3CE3" w:rsidP="00FA3CE3">
      <w:pPr>
        <w:tabs>
          <w:tab w:val="left" w:pos="360"/>
        </w:tabs>
        <w:spacing w:after="0" w:line="240" w:lineRule="auto"/>
        <w:ind w:left="-176"/>
        <w:contextualSpacing/>
        <w:rPr>
          <w:rFonts w:ascii="Arial" w:hAnsi="Arial" w:cs="Arial"/>
          <w:strike/>
          <w:color w:val="FF0000"/>
          <w:sz w:val="20"/>
          <w:szCs w:val="20"/>
        </w:rPr>
      </w:pPr>
    </w:p>
    <w:p w:rsidR="00FA3CE3" w:rsidRPr="00AD7D56" w:rsidRDefault="00FA3CE3" w:rsidP="00FA3CE3">
      <w:pPr>
        <w:numPr>
          <w:ilvl w:val="0"/>
          <w:numId w:val="11"/>
        </w:numPr>
        <w:tabs>
          <w:tab w:val="left" w:pos="360"/>
        </w:tabs>
        <w:spacing w:after="0" w:line="240" w:lineRule="auto"/>
        <w:ind w:left="360"/>
        <w:contextualSpacing/>
        <w:rPr>
          <w:rFonts w:ascii="Arial" w:hAnsi="Arial" w:cs="Arial"/>
          <w:strike/>
          <w:color w:val="FF0000"/>
          <w:sz w:val="20"/>
          <w:szCs w:val="20"/>
        </w:rPr>
      </w:pPr>
      <w:r w:rsidRPr="00AD7D56">
        <w:rPr>
          <w:rFonts w:ascii="Arial" w:hAnsi="Arial" w:cs="Arial"/>
          <w:sz w:val="20"/>
          <w:szCs w:val="20"/>
        </w:rPr>
        <w:t xml:space="preserve">Management should provide acknowledgement of the employee’s request for a shift change or relocation.  Management shall notify interested employees when a selection is made.  Any employee not selected may request and be provided the reason for non-selection.  </w:t>
      </w:r>
    </w:p>
    <w:p w:rsidR="00FA3CE3" w:rsidRPr="00AD7D56" w:rsidRDefault="00FA3CE3" w:rsidP="00FA3CE3">
      <w:pPr>
        <w:pStyle w:val="ListParagraph"/>
        <w:spacing w:after="0" w:line="240" w:lineRule="auto"/>
        <w:ind w:left="536"/>
        <w:rPr>
          <w:rFonts w:ascii="Arial" w:hAnsi="Arial" w:cs="Arial"/>
          <w:strike/>
          <w:sz w:val="20"/>
          <w:szCs w:val="20"/>
        </w:rPr>
      </w:pPr>
    </w:p>
    <w:p w:rsidR="00FA3CE3" w:rsidRPr="00AD7D56" w:rsidRDefault="00FA3CE3" w:rsidP="00FA3CE3">
      <w:pPr>
        <w:spacing w:after="0" w:line="240" w:lineRule="auto"/>
        <w:rPr>
          <w:rFonts w:ascii="Arial" w:hAnsi="Arial" w:cs="Arial"/>
          <w:sz w:val="20"/>
          <w:szCs w:val="20"/>
        </w:rPr>
      </w:pPr>
      <w:r w:rsidRPr="00AD7D56">
        <w:rPr>
          <w:rFonts w:ascii="Arial" w:hAnsi="Arial" w:cs="Arial"/>
          <w:sz w:val="20"/>
          <w:szCs w:val="20"/>
        </w:rPr>
        <w:t xml:space="preserve">Section 3:  Voluntary Reassignments </w:t>
      </w:r>
    </w:p>
    <w:p w:rsidR="00FA3CE3" w:rsidRPr="00AD7D56" w:rsidRDefault="00FA3CE3" w:rsidP="00FA3CE3">
      <w:pPr>
        <w:spacing w:after="0" w:line="240" w:lineRule="auto"/>
        <w:rPr>
          <w:rFonts w:ascii="Arial" w:hAnsi="Arial" w:cs="Arial"/>
          <w:sz w:val="20"/>
          <w:szCs w:val="20"/>
        </w:rPr>
      </w:pPr>
    </w:p>
    <w:p w:rsidR="00FA3CE3" w:rsidRPr="00AD7D56" w:rsidRDefault="00FA3CE3" w:rsidP="00FA3CE3">
      <w:pPr>
        <w:numPr>
          <w:ilvl w:val="0"/>
          <w:numId w:val="12"/>
        </w:numPr>
        <w:tabs>
          <w:tab w:val="left" w:pos="360"/>
        </w:tabs>
        <w:spacing w:line="240" w:lineRule="auto"/>
        <w:ind w:left="360"/>
        <w:contextualSpacing/>
        <w:rPr>
          <w:rFonts w:ascii="Arial" w:eastAsia="Times New Roman" w:hAnsi="Arial" w:cs="Arial"/>
          <w:strike/>
          <w:color w:val="C00000"/>
          <w:sz w:val="20"/>
          <w:szCs w:val="20"/>
          <w:lang w:bidi="en-US"/>
        </w:rPr>
      </w:pPr>
      <w:r w:rsidRPr="00AD7D56">
        <w:rPr>
          <w:rFonts w:ascii="Arial" w:eastAsia="Times New Roman" w:hAnsi="Arial" w:cs="Arial"/>
          <w:sz w:val="20"/>
          <w:szCs w:val="20"/>
          <w:lang w:bidi="en-US"/>
        </w:rPr>
        <w:t xml:space="preserve">The Service Chief (or equivalent) or designee in consultation with HRMS will decide what vacant positions will be made available for voluntary reassignment from outside of their service.  Employees who wish to be considered for reassignment outside of their service must meet the conditions outlined in Article 13, Section 4B of the Master Agreement.  Employees seeking a reassignment must submit a brief written request to HRMS (attention: Client Services).The narrative should indicate as specifically as possible the desired position(s) and evidence that the employee meets the basic qualifications for the position(s).  HRMS will maintain a list of employees seeking reassignment outside of their service.  </w:t>
      </w:r>
    </w:p>
    <w:p w:rsidR="00FA3CE3" w:rsidRPr="00AD7D56" w:rsidRDefault="00FA3CE3" w:rsidP="00FA3CE3">
      <w:pPr>
        <w:tabs>
          <w:tab w:val="left" w:pos="360"/>
        </w:tabs>
        <w:spacing w:line="240" w:lineRule="auto"/>
        <w:ind w:left="360" w:hanging="360"/>
        <w:contextualSpacing/>
        <w:rPr>
          <w:rFonts w:ascii="Arial" w:eastAsia="Times New Roman" w:hAnsi="Arial" w:cs="Arial"/>
          <w:sz w:val="20"/>
          <w:szCs w:val="20"/>
          <w:lang w:bidi="en-US"/>
        </w:rPr>
      </w:pPr>
    </w:p>
    <w:p w:rsidR="00FA3CE3" w:rsidRPr="00AD7D56" w:rsidRDefault="00FA3CE3" w:rsidP="00FA3CE3">
      <w:pPr>
        <w:numPr>
          <w:ilvl w:val="0"/>
          <w:numId w:val="12"/>
        </w:numPr>
        <w:tabs>
          <w:tab w:val="left" w:pos="360"/>
        </w:tabs>
        <w:spacing w:line="240" w:lineRule="auto"/>
        <w:ind w:left="360"/>
        <w:contextualSpacing/>
        <w:rPr>
          <w:rFonts w:ascii="Arial" w:eastAsia="Times New Roman" w:hAnsi="Arial" w:cs="Arial"/>
          <w:strike/>
          <w:color w:val="FF0000"/>
          <w:sz w:val="20"/>
          <w:szCs w:val="20"/>
          <w:lang w:bidi="en-US"/>
        </w:rPr>
      </w:pPr>
      <w:r w:rsidRPr="00AD7D56">
        <w:rPr>
          <w:rFonts w:ascii="Arial" w:eastAsia="Times New Roman" w:hAnsi="Arial" w:cs="Arial"/>
          <w:sz w:val="20"/>
          <w:szCs w:val="20"/>
          <w:lang w:bidi="en-US"/>
        </w:rPr>
        <w:t>Within the service the Service Chief (or equivalent) or designee will decide what vacant positions will be made available for voluntary reassignment in consultation with Human Resources.</w:t>
      </w:r>
      <w:r w:rsidRPr="00AD7D56">
        <w:rPr>
          <w:rFonts w:ascii="Arial" w:eastAsia="Times New Roman" w:hAnsi="Arial" w:cs="Arial"/>
          <w:color w:val="00B050"/>
          <w:sz w:val="20"/>
          <w:szCs w:val="20"/>
          <w:lang w:bidi="en-US"/>
        </w:rPr>
        <w:t xml:space="preserve"> </w:t>
      </w:r>
      <w:r w:rsidRPr="00AD7D56">
        <w:rPr>
          <w:rFonts w:ascii="Arial" w:eastAsia="Times New Roman" w:hAnsi="Arial" w:cs="Arial"/>
          <w:sz w:val="20"/>
          <w:szCs w:val="20"/>
          <w:lang w:bidi="en-US"/>
        </w:rPr>
        <w:t xml:space="preserve">These positions will be communicated to employees through email and/or posted internally on bulletin boards within the service. </w:t>
      </w:r>
    </w:p>
    <w:p w:rsidR="00FA3CE3" w:rsidRPr="00AD7D56" w:rsidRDefault="00FA3CE3" w:rsidP="00FA3CE3">
      <w:pPr>
        <w:tabs>
          <w:tab w:val="left" w:pos="360"/>
        </w:tabs>
        <w:spacing w:line="240" w:lineRule="auto"/>
        <w:ind w:left="360" w:hanging="360"/>
        <w:contextualSpacing/>
        <w:rPr>
          <w:rFonts w:ascii="Arial" w:eastAsia="Times New Roman" w:hAnsi="Arial" w:cs="Arial"/>
          <w:strike/>
          <w:color w:val="FF0000"/>
          <w:sz w:val="20"/>
          <w:szCs w:val="20"/>
          <w:lang w:bidi="en-US"/>
        </w:rPr>
      </w:pPr>
    </w:p>
    <w:p w:rsidR="00FA3CE3" w:rsidRPr="00AD7D56" w:rsidRDefault="00FA3CE3" w:rsidP="00FA3CE3">
      <w:pPr>
        <w:numPr>
          <w:ilvl w:val="0"/>
          <w:numId w:val="12"/>
        </w:numPr>
        <w:tabs>
          <w:tab w:val="left" w:pos="360"/>
        </w:tabs>
        <w:spacing w:line="240" w:lineRule="auto"/>
        <w:ind w:left="360"/>
        <w:contextualSpacing/>
        <w:rPr>
          <w:rFonts w:ascii="Arial" w:eastAsia="Times New Roman" w:hAnsi="Arial" w:cs="Arial"/>
          <w:strike/>
          <w:color w:val="FF0000"/>
          <w:sz w:val="20"/>
          <w:szCs w:val="20"/>
          <w:lang w:bidi="en-US"/>
        </w:rPr>
      </w:pPr>
      <w:r w:rsidRPr="00AD7D56">
        <w:rPr>
          <w:rFonts w:ascii="Arial" w:eastAsia="Times New Roman" w:hAnsi="Arial" w:cs="Arial"/>
          <w:sz w:val="20"/>
          <w:szCs w:val="20"/>
          <w:lang w:bidi="en-US"/>
        </w:rPr>
        <w:t xml:space="preserve">If an employee is requesting a voluntary reassignment to a specific vacant position within their service the employee will submit a written request to the Service Chief (or equivalent) or designee.  The request should indicate as specifically as possible the desired assignment and evidence that the employee meets the basic qualifications.  </w:t>
      </w:r>
      <w:r w:rsidRPr="00AD7D56">
        <w:rPr>
          <w:rFonts w:ascii="Arial" w:eastAsia="Calibri" w:hAnsi="Arial" w:cs="Arial"/>
          <w:sz w:val="20"/>
          <w:szCs w:val="20"/>
          <w:lang w:bidi="en-US"/>
        </w:rPr>
        <w:t xml:space="preserve">If more than one qualified employee requests voluntary reassignment for the same position, seniority will be the selection criterion.  </w:t>
      </w:r>
    </w:p>
    <w:p w:rsidR="00FA3CE3" w:rsidRPr="00AD7D56" w:rsidRDefault="00FA3CE3" w:rsidP="00FA3CE3">
      <w:pPr>
        <w:tabs>
          <w:tab w:val="left" w:pos="360"/>
        </w:tabs>
        <w:spacing w:line="240" w:lineRule="auto"/>
        <w:ind w:left="360" w:hanging="360"/>
        <w:contextualSpacing/>
        <w:rPr>
          <w:rFonts w:ascii="Arial" w:eastAsia="Times New Roman" w:hAnsi="Arial" w:cs="Arial"/>
          <w:strike/>
          <w:color w:val="FF0000"/>
          <w:sz w:val="20"/>
          <w:szCs w:val="20"/>
          <w:lang w:bidi="en-US"/>
        </w:rPr>
      </w:pPr>
    </w:p>
    <w:p w:rsidR="00FA3CE3" w:rsidRPr="00AD7D56" w:rsidRDefault="00FA3CE3" w:rsidP="00FA3CE3">
      <w:pPr>
        <w:numPr>
          <w:ilvl w:val="0"/>
          <w:numId w:val="12"/>
        </w:numPr>
        <w:tabs>
          <w:tab w:val="left" w:pos="360"/>
        </w:tabs>
        <w:spacing w:line="240" w:lineRule="auto"/>
        <w:ind w:left="360"/>
        <w:contextualSpacing/>
        <w:rPr>
          <w:rFonts w:ascii="Arial" w:eastAsia="Times New Roman" w:hAnsi="Arial" w:cs="Arial"/>
          <w:strike/>
          <w:sz w:val="20"/>
          <w:szCs w:val="20"/>
          <w:lang w:bidi="en-US"/>
        </w:rPr>
      </w:pPr>
      <w:r w:rsidRPr="00AD7D56">
        <w:rPr>
          <w:rFonts w:ascii="Arial" w:eastAsia="Calibri" w:hAnsi="Arial" w:cs="Arial"/>
          <w:sz w:val="20"/>
          <w:szCs w:val="20"/>
          <w:lang w:bidi="en-US"/>
        </w:rPr>
        <w:t xml:space="preserve">The </w:t>
      </w:r>
      <w:r w:rsidRPr="00AD7D56">
        <w:rPr>
          <w:rFonts w:ascii="Arial" w:eastAsia="Times New Roman" w:hAnsi="Arial" w:cs="Arial"/>
          <w:sz w:val="20"/>
          <w:szCs w:val="20"/>
          <w:lang w:bidi="en-US"/>
        </w:rPr>
        <w:t xml:space="preserve">Service Chief (or equivalent) or designee in consultation with HRMS will determine if an employee is qualified for the requested reassignment, and will make a decision on the request.  </w:t>
      </w:r>
      <w:r w:rsidRPr="00AD7D56">
        <w:rPr>
          <w:rFonts w:ascii="Arial" w:eastAsia="Calibri" w:hAnsi="Arial" w:cs="Arial"/>
          <w:sz w:val="20"/>
          <w:szCs w:val="20"/>
          <w:lang w:bidi="en-US"/>
        </w:rPr>
        <w:t xml:space="preserve">All requests will be evaluated within fourteen (14) calendar days of receipt when possible.  </w:t>
      </w:r>
      <w:r w:rsidRPr="00AD7D56">
        <w:rPr>
          <w:rFonts w:ascii="Arial" w:eastAsia="Times New Roman" w:hAnsi="Arial" w:cs="Arial"/>
          <w:sz w:val="20"/>
          <w:szCs w:val="20"/>
          <w:lang w:bidi="en-US"/>
        </w:rPr>
        <w:t xml:space="preserve">When the selection is made HRMS shall inform the employee of the decision in writing. </w:t>
      </w:r>
      <w:r w:rsidRPr="00AD7D56">
        <w:rPr>
          <w:rFonts w:ascii="Arial" w:eastAsia="Calibri" w:hAnsi="Arial" w:cs="Arial"/>
          <w:sz w:val="20"/>
          <w:szCs w:val="20"/>
          <w:lang w:bidi="en-US"/>
        </w:rPr>
        <w:t xml:space="preserve"> If the request for reassignment is approved, the employee will normally begin the reassignment within two (2) pay periods after written notification.</w:t>
      </w:r>
    </w:p>
    <w:p w:rsidR="00FA3CE3" w:rsidRPr="00AD7D56" w:rsidRDefault="00FA3CE3" w:rsidP="00FA3CE3">
      <w:pPr>
        <w:tabs>
          <w:tab w:val="left" w:pos="360"/>
        </w:tabs>
        <w:spacing w:line="240" w:lineRule="auto"/>
        <w:contextualSpacing/>
        <w:rPr>
          <w:rFonts w:ascii="Arial" w:eastAsia="Times New Roman" w:hAnsi="Arial" w:cs="Arial"/>
          <w:strike/>
          <w:sz w:val="20"/>
          <w:szCs w:val="20"/>
          <w:lang w:bidi="en-US"/>
        </w:rPr>
      </w:pPr>
    </w:p>
    <w:p w:rsidR="00FA3CE3" w:rsidRPr="00AD7D56" w:rsidRDefault="00FA3CE3" w:rsidP="00FA3CE3">
      <w:pPr>
        <w:spacing w:after="0" w:line="240" w:lineRule="auto"/>
        <w:rPr>
          <w:rFonts w:ascii="Arial" w:hAnsi="Arial" w:cs="Arial"/>
          <w:sz w:val="20"/>
          <w:szCs w:val="20"/>
        </w:rPr>
      </w:pPr>
      <w:r w:rsidRPr="00AD7D56">
        <w:rPr>
          <w:rFonts w:ascii="Arial" w:hAnsi="Arial" w:cs="Arial"/>
          <w:sz w:val="20"/>
          <w:szCs w:val="20"/>
        </w:rPr>
        <w:t>Section 4: Administrative/Involuntary Reassignments</w:t>
      </w:r>
    </w:p>
    <w:p w:rsidR="00FA3CE3" w:rsidRPr="00AD7D56" w:rsidRDefault="00FA3CE3" w:rsidP="00FA3CE3">
      <w:pPr>
        <w:spacing w:after="0" w:line="240" w:lineRule="auto"/>
        <w:rPr>
          <w:rFonts w:ascii="Arial" w:hAnsi="Arial" w:cs="Arial"/>
          <w:sz w:val="20"/>
          <w:szCs w:val="20"/>
        </w:rPr>
      </w:pPr>
    </w:p>
    <w:p w:rsidR="00FA3CE3" w:rsidRPr="00AD7D56" w:rsidRDefault="00FA3CE3" w:rsidP="00FA3CE3">
      <w:pPr>
        <w:pStyle w:val="ListParagraph"/>
        <w:numPr>
          <w:ilvl w:val="0"/>
          <w:numId w:val="13"/>
        </w:numPr>
        <w:spacing w:after="0" w:line="240" w:lineRule="auto"/>
        <w:rPr>
          <w:rFonts w:ascii="Arial" w:hAnsi="Arial" w:cs="Arial"/>
          <w:sz w:val="20"/>
          <w:szCs w:val="20"/>
        </w:rPr>
      </w:pPr>
      <w:r w:rsidRPr="00AD7D56">
        <w:rPr>
          <w:rFonts w:ascii="Arial" w:hAnsi="Arial" w:cs="Arial"/>
          <w:sz w:val="20"/>
          <w:szCs w:val="20"/>
        </w:rPr>
        <w:t xml:space="preserve">The Union normally will be provided at least thirty (30) calendar days advance notice of all administrative/involuntary reassignments.   In the event of an emergent situation the Union will be afforded as much notice as possible. Management will provide an explanation for any notice less than thirty (30) calendar days. The Union retains the right to bargain on the procedures and appropriate arrangements when Management administratively/involuntarily reassigns an employee. </w:t>
      </w:r>
    </w:p>
    <w:p w:rsidR="00FA3CE3" w:rsidRPr="00AD7D56" w:rsidRDefault="00FA3CE3" w:rsidP="00FA3CE3">
      <w:pPr>
        <w:pStyle w:val="ListParagraph"/>
        <w:spacing w:after="0" w:line="240" w:lineRule="auto"/>
        <w:ind w:left="360"/>
        <w:rPr>
          <w:rFonts w:ascii="Arial" w:hAnsi="Arial" w:cs="Arial"/>
          <w:sz w:val="20"/>
          <w:szCs w:val="20"/>
        </w:rPr>
      </w:pPr>
    </w:p>
    <w:p w:rsidR="00FA3CE3" w:rsidRPr="00B15319" w:rsidRDefault="00FA3CE3" w:rsidP="00FA3CE3">
      <w:pPr>
        <w:pStyle w:val="ListParagraph"/>
        <w:numPr>
          <w:ilvl w:val="0"/>
          <w:numId w:val="13"/>
        </w:numPr>
        <w:spacing w:after="0" w:line="240" w:lineRule="auto"/>
        <w:rPr>
          <w:rFonts w:ascii="Arial" w:hAnsi="Arial" w:cs="Arial"/>
          <w:sz w:val="20"/>
          <w:szCs w:val="20"/>
        </w:rPr>
      </w:pPr>
      <w:r w:rsidRPr="00AD7D56">
        <w:rPr>
          <w:rFonts w:ascii="Arial" w:hAnsi="Arial" w:cs="Arial"/>
          <w:sz w:val="20"/>
          <w:szCs w:val="20"/>
        </w:rPr>
        <w:t xml:space="preserve">This article does not address administrative/involuntary reassignments related to discipline, investigations, performance, Workers Compensation, RIF, reasonable accommodation or Title 38 professional conduct and/or competence. </w:t>
      </w: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CB3882">
      <w:pPr>
        <w:spacing w:after="0" w:line="240" w:lineRule="auto"/>
        <w:rPr>
          <w:rFonts w:ascii="Arial" w:eastAsia="Calibri" w:hAnsi="Arial" w:cs="Arial"/>
          <w:sz w:val="20"/>
          <w:szCs w:val="20"/>
        </w:rPr>
      </w:pP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t xml:space="preserve"> </w:t>
      </w:r>
    </w:p>
    <w:p w:rsidR="00D25BF4" w:rsidRPr="00D25BF4" w:rsidRDefault="00D25BF4" w:rsidP="00D25BF4">
      <w:pPr>
        <w:spacing w:after="0" w:line="240" w:lineRule="auto"/>
        <w:rPr>
          <w:rFonts w:ascii="Arial" w:hAnsi="Arial" w:cs="Arial"/>
          <w:sz w:val="20"/>
          <w:szCs w:val="20"/>
        </w:rPr>
      </w:pPr>
    </w:p>
    <w:sectPr w:rsidR="00D25BF4" w:rsidRPr="00D25BF4" w:rsidSect="007953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62801"/>
    <w:multiLevelType w:val="hybridMultilevel"/>
    <w:tmpl w:val="582265CA"/>
    <w:lvl w:ilvl="0" w:tplc="59F8EE86">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6E48C5"/>
    <w:multiLevelType w:val="hybridMultilevel"/>
    <w:tmpl w:val="0A108782"/>
    <w:lvl w:ilvl="0" w:tplc="C6482AEC">
      <w:start w:val="1"/>
      <w:numFmt w:val="decimal"/>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2">
    <w:nsid w:val="0A6163CF"/>
    <w:multiLevelType w:val="hybridMultilevel"/>
    <w:tmpl w:val="400C9AE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9387F32"/>
    <w:multiLevelType w:val="hybridMultilevel"/>
    <w:tmpl w:val="505C4142"/>
    <w:lvl w:ilvl="0" w:tplc="E418E8EE">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365A5E7B"/>
    <w:multiLevelType w:val="hybridMultilevel"/>
    <w:tmpl w:val="DB444BE6"/>
    <w:lvl w:ilvl="0" w:tplc="25046714">
      <w:start w:val="1"/>
      <w:numFmt w:val="upperLetter"/>
      <w:lvlText w:val="%1."/>
      <w:lvlJc w:val="left"/>
      <w:pPr>
        <w:ind w:left="720" w:hanging="360"/>
      </w:pPr>
      <w:rPr>
        <w:rFonts w:hint="default"/>
        <w:strike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71A1796"/>
    <w:multiLevelType w:val="hybridMultilevel"/>
    <w:tmpl w:val="A8182D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391F0E3A"/>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7">
    <w:nsid w:val="48873029"/>
    <w:multiLevelType w:val="hybridMultilevel"/>
    <w:tmpl w:val="8A9E61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29553FD"/>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9">
    <w:nsid w:val="5ED44329"/>
    <w:multiLevelType w:val="hybridMultilevel"/>
    <w:tmpl w:val="BBF89054"/>
    <w:lvl w:ilvl="0" w:tplc="8BB2A434">
      <w:start w:val="1"/>
      <w:numFmt w:val="upp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5FF80945"/>
    <w:multiLevelType w:val="hybridMultilevel"/>
    <w:tmpl w:val="B156E41E"/>
    <w:lvl w:ilvl="0" w:tplc="A7FE48C8">
      <w:start w:val="1"/>
      <w:numFmt w:val="upperLetter"/>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11">
    <w:nsid w:val="77EF55A6"/>
    <w:multiLevelType w:val="hybridMultilevel"/>
    <w:tmpl w:val="23F0EFCE"/>
    <w:lvl w:ilvl="0" w:tplc="75687818">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9AD34D5"/>
    <w:multiLevelType w:val="hybridMultilevel"/>
    <w:tmpl w:val="3B8278A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3"/>
  </w:num>
  <w:num w:numId="5">
    <w:abstractNumId w:val="4"/>
  </w:num>
  <w:num w:numId="6">
    <w:abstractNumId w:val="0"/>
  </w:num>
  <w:num w:numId="7">
    <w:abstractNumId w:val="2"/>
  </w:num>
  <w:num w:numId="8">
    <w:abstractNumId w:val="10"/>
  </w:num>
  <w:num w:numId="9">
    <w:abstractNumId w:val="1"/>
  </w:num>
  <w:num w:numId="10">
    <w:abstractNumId w:val="11"/>
  </w:num>
  <w:num w:numId="11">
    <w:abstractNumId w:val="8"/>
  </w:num>
  <w:num w:numId="12">
    <w:abstractNumId w:val="6"/>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useFELayout/>
  </w:compat>
  <w:rsids>
    <w:rsidRoot w:val="00BD4523"/>
    <w:rsid w:val="00012448"/>
    <w:rsid w:val="00055F73"/>
    <w:rsid w:val="000E5F85"/>
    <w:rsid w:val="001D1FEC"/>
    <w:rsid w:val="0023266E"/>
    <w:rsid w:val="002853F0"/>
    <w:rsid w:val="002B064F"/>
    <w:rsid w:val="002F65B1"/>
    <w:rsid w:val="0036452F"/>
    <w:rsid w:val="004D61DF"/>
    <w:rsid w:val="00504A45"/>
    <w:rsid w:val="00542AFD"/>
    <w:rsid w:val="00547035"/>
    <w:rsid w:val="00572DFC"/>
    <w:rsid w:val="005E0723"/>
    <w:rsid w:val="006F3765"/>
    <w:rsid w:val="00713193"/>
    <w:rsid w:val="00723FD1"/>
    <w:rsid w:val="007461E3"/>
    <w:rsid w:val="007953E7"/>
    <w:rsid w:val="00835CD6"/>
    <w:rsid w:val="008500CA"/>
    <w:rsid w:val="00894ADF"/>
    <w:rsid w:val="00900DBD"/>
    <w:rsid w:val="00937A3D"/>
    <w:rsid w:val="00954513"/>
    <w:rsid w:val="009F00E0"/>
    <w:rsid w:val="009F112E"/>
    <w:rsid w:val="00A07C7A"/>
    <w:rsid w:val="00A55F33"/>
    <w:rsid w:val="00AA2CEF"/>
    <w:rsid w:val="00AD2947"/>
    <w:rsid w:val="00B87FEE"/>
    <w:rsid w:val="00BA00AD"/>
    <w:rsid w:val="00BD4523"/>
    <w:rsid w:val="00C42BBA"/>
    <w:rsid w:val="00C738E6"/>
    <w:rsid w:val="00CB3882"/>
    <w:rsid w:val="00CC259D"/>
    <w:rsid w:val="00CE0FE7"/>
    <w:rsid w:val="00D25BF4"/>
    <w:rsid w:val="00DC3307"/>
    <w:rsid w:val="00E1731B"/>
    <w:rsid w:val="00F874AD"/>
    <w:rsid w:val="00FA3C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3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7461E3"/>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711</Words>
  <Characters>4056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2</cp:revision>
  <cp:lastPrinted>2013-03-15T19:49:00Z</cp:lastPrinted>
  <dcterms:created xsi:type="dcterms:W3CDTF">2015-06-08T19:16:00Z</dcterms:created>
  <dcterms:modified xsi:type="dcterms:W3CDTF">2015-06-08T19:16:00Z</dcterms:modified>
</cp:coreProperties>
</file>