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662" w:rsidRPr="00B75CEC" w:rsidRDefault="00642662" w:rsidP="003D7EBF">
      <w:pPr>
        <w:jc w:val="center"/>
        <w:rPr>
          <w:rFonts w:ascii="Arial" w:hAnsi="Arial" w:cs="Arial"/>
          <w:b/>
          <w:sz w:val="24"/>
          <w:szCs w:val="24"/>
          <w:u w:val="single"/>
        </w:rPr>
      </w:pPr>
      <w:r w:rsidRPr="00B75CEC">
        <w:rPr>
          <w:rFonts w:ascii="Arial" w:hAnsi="Arial" w:cs="Arial"/>
          <w:b/>
          <w:sz w:val="24"/>
          <w:szCs w:val="24"/>
          <w:u w:val="single"/>
        </w:rPr>
        <w:t>ARTICLE 1</w:t>
      </w:r>
    </w:p>
    <w:p w:rsidR="003D7EBF" w:rsidRPr="00B75CEC" w:rsidRDefault="00642662" w:rsidP="003D7EBF">
      <w:pPr>
        <w:jc w:val="center"/>
        <w:rPr>
          <w:rFonts w:ascii="Arial" w:hAnsi="Arial" w:cs="Arial"/>
          <w:b/>
          <w:sz w:val="24"/>
          <w:szCs w:val="24"/>
          <w:u w:val="single"/>
        </w:rPr>
      </w:pPr>
      <w:r w:rsidRPr="00B75CEC">
        <w:rPr>
          <w:rFonts w:ascii="Arial" w:hAnsi="Arial" w:cs="Arial"/>
          <w:b/>
          <w:sz w:val="24"/>
          <w:szCs w:val="24"/>
          <w:u w:val="single"/>
        </w:rPr>
        <w:t xml:space="preserve">RECOGNITION AND COVERAGE </w:t>
      </w:r>
    </w:p>
    <w:p w:rsidR="003D7EBF" w:rsidRPr="00B75CEC" w:rsidRDefault="003D7EBF" w:rsidP="003D7EBF">
      <w:pPr>
        <w:rPr>
          <w:rFonts w:ascii="Arial" w:hAnsi="Arial" w:cs="Arial"/>
          <w:b/>
          <w:sz w:val="24"/>
          <w:szCs w:val="24"/>
        </w:rPr>
      </w:pPr>
      <w:r w:rsidRPr="00B75CEC">
        <w:rPr>
          <w:rFonts w:ascii="Arial" w:hAnsi="Arial" w:cs="Arial"/>
          <w:b/>
          <w:sz w:val="24"/>
          <w:szCs w:val="24"/>
        </w:rPr>
        <w:t>Section 1:</w:t>
      </w:r>
    </w:p>
    <w:p w:rsidR="003D7EBF" w:rsidRPr="00B75CEC" w:rsidRDefault="009C1468" w:rsidP="00150FE1">
      <w:pPr>
        <w:pStyle w:val="ListParagraph"/>
        <w:numPr>
          <w:ilvl w:val="0"/>
          <w:numId w:val="3"/>
        </w:numPr>
        <w:rPr>
          <w:rFonts w:ascii="Arial" w:hAnsi="Arial" w:cs="Arial"/>
          <w:sz w:val="24"/>
          <w:szCs w:val="24"/>
        </w:rPr>
      </w:pPr>
      <w:r w:rsidRPr="00B75CEC">
        <w:rPr>
          <w:rFonts w:ascii="Arial" w:hAnsi="Arial" w:cs="Arial"/>
          <w:sz w:val="24"/>
          <w:szCs w:val="24"/>
        </w:rPr>
        <w:t xml:space="preserve">American Federation Government Employees Local 2338 is recognized as the sole and exclusive representative </w:t>
      </w:r>
      <w:r w:rsidR="00460757" w:rsidRPr="00B75CEC">
        <w:rPr>
          <w:rFonts w:ascii="Arial" w:hAnsi="Arial" w:cs="Arial"/>
          <w:sz w:val="24"/>
          <w:szCs w:val="24"/>
        </w:rPr>
        <w:t xml:space="preserve">of </w:t>
      </w:r>
      <w:r w:rsidRPr="00B75CEC">
        <w:rPr>
          <w:rFonts w:ascii="Arial" w:hAnsi="Arial" w:cs="Arial"/>
          <w:sz w:val="24"/>
          <w:szCs w:val="24"/>
        </w:rPr>
        <w:t xml:space="preserve">previously </w:t>
      </w:r>
      <w:r w:rsidR="00460757" w:rsidRPr="00B75CEC">
        <w:rPr>
          <w:rFonts w:ascii="Arial" w:hAnsi="Arial" w:cs="Arial"/>
          <w:sz w:val="24"/>
          <w:szCs w:val="24"/>
        </w:rPr>
        <w:t xml:space="preserve">and subsequently </w:t>
      </w:r>
      <w:r w:rsidRPr="00B75CEC">
        <w:rPr>
          <w:rFonts w:ascii="Arial" w:hAnsi="Arial" w:cs="Arial"/>
          <w:sz w:val="24"/>
          <w:szCs w:val="24"/>
        </w:rPr>
        <w:t>certified non-professio</w:t>
      </w:r>
      <w:r w:rsidR="00460757" w:rsidRPr="00B75CEC">
        <w:rPr>
          <w:rFonts w:ascii="Arial" w:hAnsi="Arial" w:cs="Arial"/>
          <w:sz w:val="24"/>
          <w:szCs w:val="24"/>
        </w:rPr>
        <w:t>nal and professional employees of the John J. Pershing VAMC in the unit certified by the Federal Labor Relations Authority (FLRA).</w:t>
      </w:r>
      <w:r w:rsidR="00601392" w:rsidRPr="00B75CEC">
        <w:rPr>
          <w:rFonts w:ascii="Arial" w:hAnsi="Arial" w:cs="Arial"/>
          <w:sz w:val="24"/>
          <w:szCs w:val="24"/>
        </w:rPr>
        <w:t xml:space="preserve"> </w:t>
      </w:r>
    </w:p>
    <w:p w:rsidR="00460757" w:rsidRPr="00B75CEC" w:rsidRDefault="00460757" w:rsidP="00460757">
      <w:pPr>
        <w:pStyle w:val="ListParagraph"/>
        <w:rPr>
          <w:rFonts w:ascii="Arial" w:hAnsi="Arial" w:cs="Arial"/>
          <w:sz w:val="24"/>
          <w:szCs w:val="24"/>
        </w:rPr>
      </w:pPr>
    </w:p>
    <w:p w:rsidR="00601392" w:rsidRPr="00B75CEC" w:rsidRDefault="00601392" w:rsidP="00460757">
      <w:pPr>
        <w:pStyle w:val="ListParagraph"/>
        <w:numPr>
          <w:ilvl w:val="0"/>
          <w:numId w:val="3"/>
        </w:numPr>
        <w:rPr>
          <w:rFonts w:ascii="Arial" w:hAnsi="Arial" w:cs="Arial"/>
          <w:sz w:val="24"/>
          <w:szCs w:val="24"/>
        </w:rPr>
      </w:pPr>
      <w:r w:rsidRPr="00B75CEC">
        <w:rPr>
          <w:rFonts w:ascii="Arial" w:hAnsi="Arial" w:cs="Arial"/>
          <w:sz w:val="24"/>
          <w:szCs w:val="24"/>
        </w:rPr>
        <w:t xml:space="preserve">The </w:t>
      </w:r>
      <w:r w:rsidR="00460757" w:rsidRPr="00B75CEC">
        <w:rPr>
          <w:rFonts w:ascii="Arial" w:hAnsi="Arial" w:cs="Arial"/>
          <w:sz w:val="24"/>
          <w:szCs w:val="24"/>
        </w:rPr>
        <w:t xml:space="preserve">unit for which the Union is recognized as the exclusive representative includes permanent full time, part time, temporary and probationary employees of the </w:t>
      </w:r>
      <w:r w:rsidRPr="00B75CEC">
        <w:rPr>
          <w:rFonts w:ascii="Arial" w:hAnsi="Arial" w:cs="Arial"/>
          <w:sz w:val="24"/>
          <w:szCs w:val="24"/>
        </w:rPr>
        <w:t>John J. Pershing VAMC</w:t>
      </w:r>
      <w:r w:rsidR="00460757" w:rsidRPr="00B75CEC">
        <w:rPr>
          <w:rFonts w:ascii="Arial" w:hAnsi="Arial" w:cs="Arial"/>
          <w:sz w:val="24"/>
          <w:szCs w:val="24"/>
        </w:rPr>
        <w:t xml:space="preserve">. </w:t>
      </w:r>
      <w:r w:rsidR="002B7DEC" w:rsidRPr="00B75CEC">
        <w:rPr>
          <w:rFonts w:ascii="Arial" w:hAnsi="Arial" w:cs="Arial"/>
          <w:sz w:val="24"/>
          <w:szCs w:val="24"/>
        </w:rPr>
        <w:t xml:space="preserve">  This is understood to exclude management officials, supervisory personnel and confidential employees pursuant to 5 USC 7103(a</w:t>
      </w:r>
      <w:proofErr w:type="gramStart"/>
      <w:r w:rsidR="002B7DEC" w:rsidRPr="00B75CEC">
        <w:rPr>
          <w:rFonts w:ascii="Arial" w:hAnsi="Arial" w:cs="Arial"/>
          <w:sz w:val="24"/>
          <w:szCs w:val="24"/>
        </w:rPr>
        <w:t>)(</w:t>
      </w:r>
      <w:proofErr w:type="gramEnd"/>
      <w:r w:rsidR="002B7DEC" w:rsidRPr="00B75CEC">
        <w:rPr>
          <w:rFonts w:ascii="Arial" w:hAnsi="Arial" w:cs="Arial"/>
          <w:sz w:val="24"/>
          <w:szCs w:val="24"/>
        </w:rPr>
        <w:t>13).</w:t>
      </w:r>
    </w:p>
    <w:p w:rsidR="00460757" w:rsidRPr="00B75CEC" w:rsidRDefault="00460757" w:rsidP="00460757">
      <w:pPr>
        <w:pStyle w:val="ListParagraph"/>
        <w:rPr>
          <w:rFonts w:ascii="Arial" w:hAnsi="Arial" w:cs="Arial"/>
          <w:sz w:val="24"/>
          <w:szCs w:val="24"/>
        </w:rPr>
      </w:pPr>
    </w:p>
    <w:p w:rsidR="00460757" w:rsidRPr="00B75CEC" w:rsidRDefault="00460757" w:rsidP="00460757">
      <w:pPr>
        <w:pStyle w:val="ListParagraph"/>
        <w:numPr>
          <w:ilvl w:val="0"/>
          <w:numId w:val="3"/>
        </w:numPr>
        <w:rPr>
          <w:rFonts w:ascii="Arial" w:hAnsi="Arial" w:cs="Arial"/>
          <w:sz w:val="24"/>
          <w:szCs w:val="24"/>
        </w:rPr>
      </w:pPr>
      <w:r w:rsidRPr="00B75CEC">
        <w:rPr>
          <w:rFonts w:ascii="Arial" w:hAnsi="Arial" w:cs="Arial"/>
          <w:sz w:val="24"/>
          <w:szCs w:val="24"/>
        </w:rPr>
        <w:t xml:space="preserve">This agreement shall apply to all the employees included in the bargaining unit; this is understood to include certified Community Based Outpatient Clinics (CBOCs), Veterans Canteen Service, Procurement Service (Contracting) and Office of Information Technology.  When other groups of employees are certified </w:t>
      </w:r>
      <w:proofErr w:type="gramStart"/>
      <w:r w:rsidRPr="00B75CEC">
        <w:rPr>
          <w:rFonts w:ascii="Arial" w:hAnsi="Arial" w:cs="Arial"/>
          <w:sz w:val="24"/>
          <w:szCs w:val="24"/>
        </w:rPr>
        <w:t>by</w:t>
      </w:r>
      <w:proofErr w:type="gramEnd"/>
      <w:r w:rsidRPr="00B75CEC">
        <w:rPr>
          <w:rFonts w:ascii="Arial" w:hAnsi="Arial" w:cs="Arial"/>
          <w:sz w:val="24"/>
          <w:szCs w:val="24"/>
        </w:rPr>
        <w:t xml:space="preserve"> the FLRA as included in the bargaining unit, they will be automatically covered under this agreement.</w:t>
      </w:r>
    </w:p>
    <w:p w:rsidR="008C45A8" w:rsidRPr="00B75CEC" w:rsidRDefault="008C45A8" w:rsidP="008C45A8">
      <w:pPr>
        <w:pStyle w:val="ListParagraph"/>
        <w:rPr>
          <w:rFonts w:ascii="Arial" w:hAnsi="Arial" w:cs="Arial"/>
          <w:sz w:val="24"/>
          <w:szCs w:val="24"/>
        </w:rPr>
      </w:pPr>
    </w:p>
    <w:p w:rsidR="008C45A8" w:rsidRPr="00B75CEC" w:rsidRDefault="008C45A8" w:rsidP="008C45A8">
      <w:pPr>
        <w:rPr>
          <w:rFonts w:ascii="Arial" w:hAnsi="Arial" w:cs="Arial"/>
          <w:b/>
          <w:sz w:val="24"/>
          <w:szCs w:val="24"/>
        </w:rPr>
      </w:pPr>
      <w:r w:rsidRPr="00B75CEC">
        <w:rPr>
          <w:rFonts w:ascii="Arial" w:hAnsi="Arial" w:cs="Arial"/>
          <w:b/>
          <w:sz w:val="24"/>
          <w:szCs w:val="24"/>
        </w:rPr>
        <w:t xml:space="preserve">Section 3: </w:t>
      </w:r>
    </w:p>
    <w:p w:rsidR="008C45A8" w:rsidRPr="00B75CEC" w:rsidRDefault="008C45A8" w:rsidP="008C45A8">
      <w:pPr>
        <w:pStyle w:val="ListParagraph"/>
        <w:numPr>
          <w:ilvl w:val="0"/>
          <w:numId w:val="5"/>
        </w:numPr>
        <w:rPr>
          <w:rFonts w:ascii="Arial" w:hAnsi="Arial" w:cs="Arial"/>
          <w:sz w:val="24"/>
          <w:szCs w:val="24"/>
        </w:rPr>
      </w:pPr>
      <w:r w:rsidRPr="00B75CEC">
        <w:rPr>
          <w:rFonts w:ascii="Arial" w:hAnsi="Arial" w:cs="Arial"/>
          <w:sz w:val="24"/>
          <w:szCs w:val="24"/>
        </w:rPr>
        <w:t>The Agency will not bypass the Union by entering into formal or informal discussions or agreements with other employee organizations or bargaining unit employees concerning all matters affecting personnel policies, practices, or working conditions</w:t>
      </w:r>
      <w:r w:rsidR="0005181B" w:rsidRPr="00B75CEC">
        <w:rPr>
          <w:rFonts w:ascii="Arial" w:hAnsi="Arial" w:cs="Arial"/>
          <w:sz w:val="24"/>
          <w:szCs w:val="24"/>
        </w:rPr>
        <w:t>,</w:t>
      </w:r>
      <w:r w:rsidRPr="00B75CEC">
        <w:rPr>
          <w:rFonts w:ascii="Arial" w:hAnsi="Arial" w:cs="Arial"/>
          <w:sz w:val="24"/>
          <w:szCs w:val="24"/>
        </w:rPr>
        <w:t xml:space="preserve"> to include </w:t>
      </w:r>
      <w:proofErr w:type="spellStart"/>
      <w:r w:rsidRPr="00B75CEC">
        <w:rPr>
          <w:rFonts w:ascii="Arial" w:hAnsi="Arial" w:cs="Arial"/>
          <w:sz w:val="24"/>
          <w:szCs w:val="24"/>
        </w:rPr>
        <w:t>diminimus</w:t>
      </w:r>
      <w:proofErr w:type="spellEnd"/>
      <w:r w:rsidRPr="00B75CEC">
        <w:rPr>
          <w:rFonts w:ascii="Arial" w:hAnsi="Arial" w:cs="Arial"/>
          <w:sz w:val="24"/>
          <w:szCs w:val="24"/>
        </w:rPr>
        <w:t xml:space="preserve"> changes.  </w:t>
      </w:r>
    </w:p>
    <w:p w:rsidR="00150FE1" w:rsidRPr="00B75CEC" w:rsidRDefault="008C45A8" w:rsidP="003D7EBF">
      <w:pPr>
        <w:rPr>
          <w:rFonts w:ascii="Arial" w:hAnsi="Arial" w:cs="Arial"/>
          <w:b/>
          <w:sz w:val="24"/>
          <w:szCs w:val="24"/>
        </w:rPr>
      </w:pPr>
      <w:r w:rsidRPr="00B75CEC">
        <w:rPr>
          <w:rFonts w:ascii="Arial" w:hAnsi="Arial" w:cs="Arial"/>
          <w:b/>
          <w:sz w:val="24"/>
          <w:szCs w:val="24"/>
        </w:rPr>
        <w:t>Section 4</w:t>
      </w:r>
      <w:r w:rsidR="00150FE1" w:rsidRPr="00B75CEC">
        <w:rPr>
          <w:rFonts w:ascii="Arial" w:hAnsi="Arial" w:cs="Arial"/>
          <w:b/>
          <w:sz w:val="24"/>
          <w:szCs w:val="24"/>
        </w:rPr>
        <w:t>:</w:t>
      </w:r>
    </w:p>
    <w:p w:rsidR="00150FE1" w:rsidRPr="00B75CEC" w:rsidRDefault="002B7DEC" w:rsidP="00150FE1">
      <w:pPr>
        <w:pStyle w:val="ListParagraph"/>
        <w:numPr>
          <w:ilvl w:val="0"/>
          <w:numId w:val="1"/>
        </w:numPr>
        <w:rPr>
          <w:rFonts w:ascii="Arial" w:hAnsi="Arial" w:cs="Arial"/>
          <w:sz w:val="24"/>
          <w:szCs w:val="24"/>
        </w:rPr>
      </w:pPr>
      <w:r w:rsidRPr="00B75CEC">
        <w:rPr>
          <w:rFonts w:ascii="Arial" w:hAnsi="Arial" w:cs="Arial"/>
          <w:sz w:val="24"/>
          <w:szCs w:val="24"/>
        </w:rPr>
        <w:t>The Union will be pre-</w:t>
      </w:r>
      <w:proofErr w:type="spellStart"/>
      <w:r w:rsidRPr="00B75CEC">
        <w:rPr>
          <w:rFonts w:ascii="Arial" w:hAnsi="Arial" w:cs="Arial"/>
          <w:sz w:val="24"/>
          <w:szCs w:val="24"/>
        </w:rPr>
        <w:t>decisionally</w:t>
      </w:r>
      <w:proofErr w:type="spellEnd"/>
      <w:r w:rsidRPr="00B75CEC">
        <w:rPr>
          <w:rFonts w:ascii="Arial" w:hAnsi="Arial" w:cs="Arial"/>
          <w:sz w:val="24"/>
          <w:szCs w:val="24"/>
        </w:rPr>
        <w:t xml:space="preserve"> involved in bargaining unit determination</w:t>
      </w:r>
      <w:bookmarkStart w:id="0" w:name="_GoBack"/>
      <w:bookmarkEnd w:id="0"/>
      <w:r w:rsidRPr="00B75CEC">
        <w:rPr>
          <w:rFonts w:ascii="Arial" w:hAnsi="Arial" w:cs="Arial"/>
          <w:sz w:val="24"/>
          <w:szCs w:val="24"/>
        </w:rPr>
        <w:t>s for position changes and the establishment of new positions.  The Union and Human Resources Management will attempt to mutually decide such clarification of unit (CU) issues.  The parties will d</w:t>
      </w:r>
      <w:r w:rsidR="008C45A8" w:rsidRPr="00B75CEC">
        <w:rPr>
          <w:rFonts w:ascii="Arial" w:hAnsi="Arial" w:cs="Arial"/>
          <w:sz w:val="24"/>
          <w:szCs w:val="24"/>
        </w:rPr>
        <w:t>ocument mutual agreements in a M</w:t>
      </w:r>
      <w:r w:rsidRPr="00B75CEC">
        <w:rPr>
          <w:rFonts w:ascii="Arial" w:hAnsi="Arial" w:cs="Arial"/>
          <w:sz w:val="24"/>
          <w:szCs w:val="24"/>
        </w:rPr>
        <w:t xml:space="preserve">emorandum of Understanding (MOU). </w:t>
      </w:r>
    </w:p>
    <w:p w:rsidR="002B7DEC" w:rsidRPr="00B75CEC" w:rsidRDefault="002B7DEC" w:rsidP="002B7DEC">
      <w:pPr>
        <w:pStyle w:val="ListParagraph"/>
        <w:rPr>
          <w:rFonts w:ascii="Arial" w:hAnsi="Arial" w:cs="Arial"/>
          <w:sz w:val="24"/>
          <w:szCs w:val="24"/>
        </w:rPr>
      </w:pPr>
    </w:p>
    <w:p w:rsidR="002B7DEC" w:rsidRPr="00B75CEC" w:rsidRDefault="002B7DEC" w:rsidP="002B7DEC">
      <w:pPr>
        <w:pStyle w:val="ListParagraph"/>
        <w:numPr>
          <w:ilvl w:val="0"/>
          <w:numId w:val="1"/>
        </w:numPr>
        <w:rPr>
          <w:rFonts w:ascii="Arial" w:hAnsi="Arial" w:cs="Arial"/>
          <w:sz w:val="24"/>
          <w:szCs w:val="24"/>
        </w:rPr>
      </w:pPr>
      <w:r w:rsidRPr="00B75CEC">
        <w:rPr>
          <w:rFonts w:ascii="Arial" w:hAnsi="Arial" w:cs="Arial"/>
          <w:sz w:val="24"/>
          <w:szCs w:val="24"/>
        </w:rPr>
        <w:t xml:space="preserve">If the parties are unable to come to agreement about the CU issue, the parties may attempt to resolve the disagreement through the Alternative Dispute </w:t>
      </w:r>
      <w:r w:rsidRPr="00B75CEC">
        <w:rPr>
          <w:rFonts w:ascii="Arial" w:hAnsi="Arial" w:cs="Arial"/>
          <w:sz w:val="24"/>
          <w:szCs w:val="24"/>
        </w:rPr>
        <w:lastRenderedPageBreak/>
        <w:t>Resolution (ADR) process.  If no agreement is reached, the parties my file for a CU petition through the FLRA.</w:t>
      </w:r>
    </w:p>
    <w:p w:rsidR="003D6DBA" w:rsidRPr="00B75CEC" w:rsidRDefault="003D6DBA" w:rsidP="003D6DBA">
      <w:pPr>
        <w:pStyle w:val="ListParagraph"/>
        <w:rPr>
          <w:rFonts w:ascii="Arial" w:hAnsi="Arial" w:cs="Arial"/>
          <w:sz w:val="24"/>
          <w:szCs w:val="24"/>
        </w:rPr>
      </w:pPr>
    </w:p>
    <w:p w:rsidR="002B7DEC" w:rsidRPr="00B75CEC" w:rsidRDefault="003D6DBA" w:rsidP="002B7DEC">
      <w:pPr>
        <w:pStyle w:val="ListParagraph"/>
        <w:numPr>
          <w:ilvl w:val="0"/>
          <w:numId w:val="1"/>
        </w:numPr>
        <w:rPr>
          <w:rFonts w:ascii="Arial" w:hAnsi="Arial" w:cs="Arial"/>
          <w:sz w:val="24"/>
          <w:szCs w:val="24"/>
        </w:rPr>
      </w:pPr>
      <w:r w:rsidRPr="00B75CEC">
        <w:rPr>
          <w:rFonts w:ascii="Arial" w:hAnsi="Arial" w:cs="Arial"/>
          <w:sz w:val="24"/>
          <w:szCs w:val="24"/>
        </w:rPr>
        <w:t>The parties will meet annually to discuss and review that accuracy of the certification and may jointly request that the FLRA update the certification as necessary</w:t>
      </w:r>
    </w:p>
    <w:p w:rsidR="008C45A8" w:rsidRPr="003D7EBF" w:rsidRDefault="008C45A8" w:rsidP="008C45A8">
      <w:pPr>
        <w:pStyle w:val="ListParagraph"/>
      </w:pPr>
    </w:p>
    <w:sectPr w:rsidR="008C45A8" w:rsidRPr="003D7EBF" w:rsidSect="004D6CD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E57B1"/>
    <w:multiLevelType w:val="hybridMultilevel"/>
    <w:tmpl w:val="0AACA59E"/>
    <w:lvl w:ilvl="0" w:tplc="65FE40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8B75C1"/>
    <w:multiLevelType w:val="hybridMultilevel"/>
    <w:tmpl w:val="A0880CEC"/>
    <w:lvl w:ilvl="0" w:tplc="D9A64A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1F439B"/>
    <w:multiLevelType w:val="hybridMultilevel"/>
    <w:tmpl w:val="C16282B2"/>
    <w:lvl w:ilvl="0" w:tplc="063C78C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F57ACE"/>
    <w:multiLevelType w:val="hybridMultilevel"/>
    <w:tmpl w:val="AB5689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9D81C94"/>
    <w:multiLevelType w:val="hybridMultilevel"/>
    <w:tmpl w:val="08BED942"/>
    <w:lvl w:ilvl="0" w:tplc="5EFC87F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D7EBF"/>
    <w:rsid w:val="0005181B"/>
    <w:rsid w:val="00150FE1"/>
    <w:rsid w:val="002B7DEC"/>
    <w:rsid w:val="00330387"/>
    <w:rsid w:val="003D6DBA"/>
    <w:rsid w:val="003D7EBF"/>
    <w:rsid w:val="00460757"/>
    <w:rsid w:val="004D6CD5"/>
    <w:rsid w:val="00601392"/>
    <w:rsid w:val="00642662"/>
    <w:rsid w:val="008C45A8"/>
    <w:rsid w:val="009C1468"/>
    <w:rsid w:val="00B75CEC"/>
    <w:rsid w:val="00BF1FDF"/>
    <w:rsid w:val="00DE4E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C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F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FE1"/>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2</Pages>
  <Words>320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kevin</cp:lastModifiedBy>
  <cp:revision>5</cp:revision>
  <dcterms:created xsi:type="dcterms:W3CDTF">2015-03-23T18:11:00Z</dcterms:created>
  <dcterms:modified xsi:type="dcterms:W3CDTF">2015-06-08T19:06:00Z</dcterms:modified>
</cp:coreProperties>
</file>